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DD2DEA" w14:textId="69F3ADBF" w:rsidR="00582DA4" w:rsidRDefault="005F65F4" w:rsidP="00582DA4">
      <w:pPr>
        <w:jc w:val="center"/>
        <w:rPr>
          <w:b/>
          <w:color w:val="000000"/>
        </w:rPr>
      </w:pPr>
      <w:r>
        <w:rPr>
          <w:b/>
          <w:color w:val="000000"/>
        </w:rPr>
        <w:t>FALL</w:t>
      </w:r>
      <w:r w:rsidR="00582DA4">
        <w:rPr>
          <w:b/>
          <w:color w:val="000000"/>
        </w:rPr>
        <w:t xml:space="preserve"> 2021 (ARTS 1110) INTRODUCTION TO UNIVERSITY</w:t>
      </w:r>
    </w:p>
    <w:p w14:paraId="06376438" w14:textId="77777777" w:rsidR="00582DA4" w:rsidRDefault="00582DA4" w:rsidP="00582DA4">
      <w:pPr>
        <w:jc w:val="center"/>
        <w:rPr>
          <w:b/>
        </w:rPr>
      </w:pPr>
      <w:r>
        <w:rPr>
          <w:b/>
        </w:rPr>
        <w:t>THE UNIVERSITY OF MANITOBA</w:t>
      </w:r>
    </w:p>
    <w:p w14:paraId="160C75B7" w14:textId="79C1F90F" w:rsidR="00582DA4" w:rsidRDefault="005F65F4" w:rsidP="00582DA4">
      <w:pPr>
        <w:jc w:val="center"/>
        <w:rPr>
          <w:b/>
        </w:rPr>
      </w:pPr>
      <w:r>
        <w:rPr>
          <w:b/>
        </w:rPr>
        <w:t>MIDTERM</w:t>
      </w:r>
      <w:r w:rsidR="00DE6FF8">
        <w:rPr>
          <w:b/>
        </w:rPr>
        <w:t xml:space="preserve"> </w:t>
      </w:r>
      <w:r w:rsidR="00582DA4">
        <w:rPr>
          <w:b/>
        </w:rPr>
        <w:t>EXAMINATION</w:t>
      </w:r>
    </w:p>
    <w:p w14:paraId="770C97E3" w14:textId="77777777" w:rsidR="00582DA4" w:rsidRDefault="00582DA4" w:rsidP="00582DA4">
      <w:pPr>
        <w:jc w:val="center"/>
        <w:rPr>
          <w:b/>
        </w:rPr>
      </w:pPr>
    </w:p>
    <w:p w14:paraId="392BD853" w14:textId="4FB55908" w:rsidR="00582DA4" w:rsidRDefault="00582DA4" w:rsidP="00582DA4">
      <w:pPr>
        <w:pBdr>
          <w:bottom w:val="single" w:sz="6" w:space="1" w:color="auto"/>
        </w:pBdr>
        <w:tabs>
          <w:tab w:val="left" w:pos="1620"/>
        </w:tabs>
        <w:ind w:left="1620" w:hanging="1620"/>
        <w:rPr>
          <w:color w:val="000000"/>
        </w:rPr>
      </w:pPr>
      <w:r>
        <w:rPr>
          <w:b/>
          <w:color w:val="000000"/>
        </w:rPr>
        <w:t>EXAMINERS</w:t>
      </w:r>
      <w:r>
        <w:rPr>
          <w:color w:val="000000"/>
        </w:rPr>
        <w:t xml:space="preserve">:  </w:t>
      </w:r>
      <w:r w:rsidR="00864178" w:rsidRPr="00A21042">
        <w:t xml:space="preserve">Prof. </w:t>
      </w:r>
      <w:r w:rsidR="001B39D8" w:rsidRPr="00A21042">
        <w:t>E. Livingston, Dr. M. O’Brien Moran</w:t>
      </w:r>
    </w:p>
    <w:p w14:paraId="217E7996" w14:textId="77777777" w:rsidR="00864178" w:rsidRDefault="00864178" w:rsidP="00582DA4">
      <w:pPr>
        <w:pStyle w:val="Heading1"/>
        <w:rPr>
          <w:szCs w:val="24"/>
        </w:rPr>
      </w:pPr>
    </w:p>
    <w:p w14:paraId="6216C18A" w14:textId="38AEB5BA" w:rsidR="00582DA4" w:rsidRDefault="00582DA4" w:rsidP="00582DA4">
      <w:pPr>
        <w:pStyle w:val="Heading1"/>
        <w:rPr>
          <w:szCs w:val="24"/>
        </w:rPr>
      </w:pPr>
      <w:r>
        <w:rPr>
          <w:szCs w:val="24"/>
        </w:rPr>
        <w:t>EXAM TOTAL: 100 % (</w:t>
      </w:r>
      <w:r>
        <w:rPr>
          <w:szCs w:val="24"/>
          <w:u w:val="single"/>
        </w:rPr>
        <w:t>Section I</w:t>
      </w:r>
      <w:r>
        <w:rPr>
          <w:szCs w:val="24"/>
        </w:rPr>
        <w:t xml:space="preserve">: 30%+ </w:t>
      </w:r>
      <w:r>
        <w:rPr>
          <w:szCs w:val="24"/>
          <w:u w:val="single"/>
        </w:rPr>
        <w:t>Section II</w:t>
      </w:r>
      <w:r>
        <w:rPr>
          <w:szCs w:val="24"/>
        </w:rPr>
        <w:t xml:space="preserve">: 30%+ </w:t>
      </w:r>
      <w:r>
        <w:rPr>
          <w:szCs w:val="24"/>
          <w:u w:val="single"/>
        </w:rPr>
        <w:t>Section III</w:t>
      </w:r>
      <w:r>
        <w:rPr>
          <w:szCs w:val="24"/>
        </w:rPr>
        <w:t>: 40%)</w:t>
      </w:r>
    </w:p>
    <w:p w14:paraId="1E0BBFB9" w14:textId="6A6F53CF" w:rsidR="00582DA4" w:rsidRDefault="00582DA4" w:rsidP="00582DA4">
      <w:pPr>
        <w:rPr>
          <w:color w:val="000000"/>
        </w:rPr>
      </w:pPr>
      <w:r>
        <w:rPr>
          <w:noProof/>
          <w:lang w:val="en-US" w:eastAsia="en-US"/>
        </w:rPr>
        <mc:AlternateContent>
          <mc:Choice Requires="wps">
            <w:drawing>
              <wp:anchor distT="45720" distB="45720" distL="114300" distR="114300" simplePos="0" relativeHeight="251658240" behindDoc="0" locked="0" layoutInCell="1" allowOverlap="1" wp14:anchorId="474CB103" wp14:editId="538AE15E">
                <wp:simplePos x="0" y="0"/>
                <wp:positionH relativeFrom="column">
                  <wp:posOffset>-142875</wp:posOffset>
                </wp:positionH>
                <wp:positionV relativeFrom="paragraph">
                  <wp:posOffset>381635</wp:posOffset>
                </wp:positionV>
                <wp:extent cx="6110605" cy="2825750"/>
                <wp:effectExtent l="0" t="0" r="10795"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0605" cy="2825750"/>
                        </a:xfrm>
                        <a:prstGeom prst="rect">
                          <a:avLst/>
                        </a:prstGeom>
                        <a:solidFill>
                          <a:srgbClr val="FFFFFF"/>
                        </a:solidFill>
                        <a:ln w="9525">
                          <a:solidFill>
                            <a:srgbClr val="000000"/>
                          </a:solidFill>
                          <a:miter lim="800000"/>
                          <a:headEnd/>
                          <a:tailEnd/>
                        </a:ln>
                      </wps:spPr>
                      <wps:txbx>
                        <w:txbxContent>
                          <w:p w14:paraId="642F9C8D" w14:textId="77777777" w:rsidR="00582DA4" w:rsidRDefault="00582DA4" w:rsidP="00582DA4">
                            <w:pPr>
                              <w:rPr>
                                <w:rFonts w:ascii="Arial" w:hAnsi="Arial" w:cs="Arial"/>
                                <w:b/>
                                <w:color w:val="000000"/>
                              </w:rPr>
                            </w:pPr>
                            <w:r>
                              <w:rPr>
                                <w:rFonts w:ascii="Arial" w:hAnsi="Arial" w:cs="Arial"/>
                                <w:b/>
                                <w:color w:val="000000"/>
                              </w:rPr>
                              <w:t>Exam Instructions</w:t>
                            </w:r>
                          </w:p>
                          <w:p w14:paraId="4EC0F220" w14:textId="21A60CFC" w:rsidR="002F1CC8" w:rsidRDefault="00582DA4" w:rsidP="00582DA4">
                            <w:pPr>
                              <w:rPr>
                                <w:rFonts w:ascii="Arial" w:hAnsi="Arial" w:cs="Arial"/>
                                <w:color w:val="000000"/>
                              </w:rPr>
                            </w:pPr>
                            <w:r>
                              <w:rPr>
                                <w:rFonts w:ascii="Arial" w:hAnsi="Arial" w:cs="Arial"/>
                                <w:color w:val="000000"/>
                              </w:rPr>
                              <w:t xml:space="preserve">This exam is open book and is due 48 hours after it becomes available. </w:t>
                            </w:r>
                            <w:r w:rsidR="002F1CC8">
                              <w:rPr>
                                <w:rFonts w:ascii="Arial" w:hAnsi="Arial" w:cs="Arial"/>
                                <w:color w:val="000000"/>
                              </w:rPr>
                              <w:t>Although you may consult your textbook</w:t>
                            </w:r>
                            <w:r w:rsidR="005F02F9">
                              <w:rPr>
                                <w:rFonts w:ascii="Arial" w:hAnsi="Arial" w:cs="Arial"/>
                                <w:color w:val="000000"/>
                              </w:rPr>
                              <w:t>s</w:t>
                            </w:r>
                            <w:r w:rsidR="00C961BE">
                              <w:rPr>
                                <w:rFonts w:ascii="Arial" w:hAnsi="Arial" w:cs="Arial"/>
                                <w:color w:val="000000"/>
                              </w:rPr>
                              <w:t xml:space="preserve">, </w:t>
                            </w:r>
                            <w:r w:rsidR="005F02F9">
                              <w:rPr>
                                <w:rFonts w:ascii="Arial" w:hAnsi="Arial" w:cs="Arial"/>
                                <w:color w:val="000000"/>
                              </w:rPr>
                              <w:t>P</w:t>
                            </w:r>
                            <w:r w:rsidR="00C961BE">
                              <w:rPr>
                                <w:rFonts w:ascii="Arial" w:hAnsi="Arial" w:cs="Arial"/>
                                <w:color w:val="000000"/>
                              </w:rPr>
                              <w:t>ower</w:t>
                            </w:r>
                            <w:r w:rsidR="005F02F9">
                              <w:rPr>
                                <w:rFonts w:ascii="Arial" w:hAnsi="Arial" w:cs="Arial"/>
                                <w:color w:val="000000"/>
                              </w:rPr>
                              <w:t>P</w:t>
                            </w:r>
                            <w:r w:rsidR="00C961BE">
                              <w:rPr>
                                <w:rFonts w:ascii="Arial" w:hAnsi="Arial" w:cs="Arial"/>
                                <w:color w:val="000000"/>
                              </w:rPr>
                              <w:t>oints,</w:t>
                            </w:r>
                            <w:r w:rsidR="002F1CC8">
                              <w:rPr>
                                <w:rFonts w:ascii="Arial" w:hAnsi="Arial" w:cs="Arial"/>
                                <w:color w:val="000000"/>
                              </w:rPr>
                              <w:t xml:space="preserve"> and class notes during the exam, answers that too closely approximate</w:t>
                            </w:r>
                            <w:r w:rsidR="00C961BE">
                              <w:rPr>
                                <w:rFonts w:ascii="Arial" w:hAnsi="Arial" w:cs="Arial"/>
                                <w:color w:val="000000"/>
                              </w:rPr>
                              <w:t xml:space="preserve"> course</w:t>
                            </w:r>
                            <w:r w:rsidR="002F1CC8">
                              <w:rPr>
                                <w:rFonts w:ascii="Arial" w:hAnsi="Arial" w:cs="Arial"/>
                                <w:color w:val="000000"/>
                              </w:rPr>
                              <w:t xml:space="preserve"> material do not reflect </w:t>
                            </w:r>
                            <w:r w:rsidR="00C961BE">
                              <w:rPr>
                                <w:rFonts w:ascii="Arial" w:hAnsi="Arial" w:cs="Arial"/>
                                <w:color w:val="000000"/>
                              </w:rPr>
                              <w:t xml:space="preserve">your own understanding and marks will be deducted accordingly. </w:t>
                            </w:r>
                            <w:r w:rsidR="000F6DC2">
                              <w:rPr>
                                <w:rFonts w:ascii="Arial" w:hAnsi="Arial" w:cs="Arial"/>
                                <w:color w:val="000000"/>
                              </w:rPr>
                              <w:t xml:space="preserve">Similarly, answers must be the </w:t>
                            </w:r>
                            <w:r w:rsidR="000F6DC2" w:rsidRPr="001105C7">
                              <w:rPr>
                                <w:rFonts w:ascii="Arial" w:hAnsi="Arial" w:cs="Arial"/>
                                <w:b/>
                                <w:bCs/>
                                <w:color w:val="000000"/>
                              </w:rPr>
                              <w:t>sole work</w:t>
                            </w:r>
                            <w:r w:rsidR="000F6DC2">
                              <w:rPr>
                                <w:rFonts w:ascii="Arial" w:hAnsi="Arial" w:cs="Arial"/>
                                <w:color w:val="000000"/>
                              </w:rPr>
                              <w:t xml:space="preserve"> of the individual student: collaboration, editing, and/or </w:t>
                            </w:r>
                            <w:r w:rsidR="001105C7">
                              <w:rPr>
                                <w:rFonts w:ascii="Arial" w:hAnsi="Arial" w:cs="Arial"/>
                                <w:color w:val="000000"/>
                              </w:rPr>
                              <w:t xml:space="preserve">discussing answers with others (whether students </w:t>
                            </w:r>
                            <w:r w:rsidR="001E51EC">
                              <w:rPr>
                                <w:rFonts w:ascii="Arial" w:hAnsi="Arial" w:cs="Arial"/>
                                <w:color w:val="000000"/>
                              </w:rPr>
                              <w:t xml:space="preserve">in </w:t>
                            </w:r>
                            <w:r w:rsidR="001105C7">
                              <w:rPr>
                                <w:rFonts w:ascii="Arial" w:hAnsi="Arial" w:cs="Arial"/>
                                <w:color w:val="000000"/>
                              </w:rPr>
                              <w:t xml:space="preserve">the course or not) is prohibited. </w:t>
                            </w:r>
                          </w:p>
                          <w:p w14:paraId="64A0C03D" w14:textId="77777777" w:rsidR="002F1CC8" w:rsidRDefault="002F1CC8" w:rsidP="00582DA4">
                            <w:pPr>
                              <w:rPr>
                                <w:rFonts w:ascii="Arial" w:hAnsi="Arial" w:cs="Arial"/>
                                <w:color w:val="000000"/>
                              </w:rPr>
                            </w:pPr>
                          </w:p>
                          <w:p w14:paraId="1195AC9C" w14:textId="11F4C0FF" w:rsidR="00582DA4" w:rsidRDefault="00582DA4" w:rsidP="00582DA4">
                            <w:pPr>
                              <w:rPr>
                                <w:rFonts w:ascii="Arial" w:hAnsi="Arial" w:cs="Arial"/>
                                <w:color w:val="000000"/>
                              </w:rPr>
                            </w:pPr>
                            <w:r>
                              <w:rPr>
                                <w:rFonts w:ascii="Arial" w:hAnsi="Arial" w:cs="Arial"/>
                                <w:color w:val="000000"/>
                              </w:rPr>
                              <w:t xml:space="preserve">This exam consists of </w:t>
                            </w:r>
                            <w:r>
                              <w:rPr>
                                <w:rFonts w:ascii="Arial" w:hAnsi="Arial" w:cs="Arial"/>
                                <w:b/>
                                <w:color w:val="000000"/>
                              </w:rPr>
                              <w:t>three</w:t>
                            </w:r>
                            <w:r>
                              <w:rPr>
                                <w:rFonts w:ascii="Arial" w:hAnsi="Arial" w:cs="Arial"/>
                                <w:color w:val="000000"/>
                              </w:rPr>
                              <w:t xml:space="preserve"> parts. The weighting of each question within the examination is indicated.  Ensure that you read all questions carefully. Some questions offer you a choice.  Allocate your time, taking account of the weighting. Pay attention to rhetorical form, as well as spelling, grammar, and punctuation.</w:t>
                            </w:r>
                          </w:p>
                          <w:p w14:paraId="759CB50D" w14:textId="17DA9954" w:rsidR="009455F3" w:rsidRDefault="009455F3" w:rsidP="00582DA4">
                            <w:pPr>
                              <w:rPr>
                                <w:rFonts w:ascii="Arial" w:hAnsi="Arial" w:cs="Arial"/>
                                <w:color w:val="000000"/>
                              </w:rPr>
                            </w:pPr>
                          </w:p>
                          <w:p w14:paraId="3838EAAE" w14:textId="0A08875F" w:rsidR="009455F3" w:rsidRDefault="009455F3" w:rsidP="00582DA4">
                            <w:pPr>
                              <w:rPr>
                                <w:rFonts w:ascii="Arial" w:hAnsi="Arial" w:cs="Arial"/>
                                <w:color w:val="000000"/>
                              </w:rPr>
                            </w:pPr>
                            <w:r>
                              <w:rPr>
                                <w:rFonts w:ascii="Arial" w:hAnsi="Arial" w:cs="Arial"/>
                                <w:color w:val="000000"/>
                              </w:rPr>
                              <w:t xml:space="preserve">There are no word count requirements for answers. Generally, a thorough response to a question in Section 1 or 2 will be 150-350 words in length. </w:t>
                            </w:r>
                          </w:p>
                          <w:p w14:paraId="1DA5C9B7" w14:textId="11225A5A" w:rsidR="009455F3" w:rsidRDefault="009455F3" w:rsidP="00582DA4">
                            <w:pPr>
                              <w:rPr>
                                <w:rFonts w:ascii="Arial" w:hAnsi="Arial" w:cs="Arial"/>
                                <w:color w:val="000000"/>
                              </w:rPr>
                            </w:pPr>
                          </w:p>
                          <w:p w14:paraId="7A558EAE" w14:textId="3F4FA8AA" w:rsidR="00582DA4" w:rsidRDefault="00582DA4" w:rsidP="00582DA4">
                            <w:pPr>
                              <w:rPr>
                                <w:rFonts w:ascii="Arial" w:hAnsi="Arial" w:cs="Arial"/>
                                <w:color w:val="000000"/>
                              </w:rPr>
                            </w:pPr>
                          </w:p>
                          <w:p w14:paraId="6E065A8C" w14:textId="04CC9012" w:rsidR="00582DA4" w:rsidRDefault="00582DA4" w:rsidP="00582DA4">
                            <w:pPr>
                              <w:rPr>
                                <w:rFonts w:ascii="Arial" w:hAnsi="Arial" w:cs="Arial"/>
                                <w:color w:val="000000"/>
                              </w:rPr>
                            </w:pPr>
                          </w:p>
                          <w:p w14:paraId="36BFA289" w14:textId="77777777" w:rsidR="00582DA4" w:rsidRDefault="00582DA4" w:rsidP="00582DA4">
                            <w:pPr>
                              <w:rPr>
                                <w:rFonts w:ascii="Arial" w:hAnsi="Arial" w:cs="Arial"/>
                                <w:color w:val="000000"/>
                              </w:rPr>
                            </w:pPr>
                          </w:p>
                          <w:p w14:paraId="360B98EA" w14:textId="77777777" w:rsidR="00582DA4" w:rsidRDefault="00582DA4" w:rsidP="00582DA4">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4CB103" id="_x0000_t202" coordsize="21600,21600" o:spt="202" path="m,l,21600r21600,l21600,xe">
                <v:stroke joinstyle="miter"/>
                <v:path gradientshapeok="t" o:connecttype="rect"/>
              </v:shapetype>
              <v:shape id="Text Box 217" o:spid="_x0000_s1026" type="#_x0000_t202" style="position:absolute;margin-left:-11.25pt;margin-top:30.05pt;width:481.15pt;height:22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vkEpJgIAAEkEAAAOAAAAZHJzL2Uyb0RvYy54bWysVNuO2yAQfa/Uf0C8N74oTrJWnNU221SV&#13;&#10;thdptx+AMY5RgXGBxE6/vgPOptG2fanqB8Qww2HmnBmvb0etyFFYJ8FUNJullAjDoZFmX9GvT7s3&#13;&#10;K0qcZ6ZhCoyo6Ek4ert5/Wo99KXIoQPVCEsQxLhy6Cvaed+XSeJ4JzRzM+iFQWcLVjOPpt0njWUD&#13;&#10;omuV5Gm6SAawTW+BC+fw9H5y0k3Eb1vB/ee2dcITVVHMzcfVxrUOa7JZs3JvWd9Jfk6D/UMWmkmD&#13;&#10;j16g7pln5GDlb1BacgsOWj/joBNoW8lFrAGrydIX1Tx2rBexFiTH9Rea3P+D5Z+OXyyRTUXzbEmJ&#13;&#10;YRpFehKjJ29hJOEMGRp6V2LgY4+hfkQHKh2rdf0D8G+OGNh2zOzFnbUwdII1mGEWbiZXVyccF0Dq&#13;&#10;4SM0+BA7eIhAY2t1oA8JIYiOSp0u6oRkOB4usixdpAUlHH35Ki+WRdQvYeXz9d46/16AJmFTUYvy&#13;&#10;R3h2fHA+pMPK55DwmgMlm51UKhp2X2+VJUeGrbKLX6zgRZgyZKjoTZEXEwN/hUjj9ycILT32vJK6&#13;&#10;oqtLECsDb+9MEzvSM6mmPaaszJnIwN3Eoh/r8SxMDc0JKbUw9TbOIm46sD8oGbCvK+q+H5gVlKgP&#13;&#10;BmW5yebzMAjRmBfLHA177amvPcxwhKqop2Tabn0cnkCYgTuUr5WR2KDzlMk5V+zXyPd5tsJAXNsx&#13;&#10;6tcfYPMTAAD//wMAUEsDBBQABgAIAAAAIQCCAhMX5gAAAA8BAAAPAAAAZHJzL2Rvd25yZXYueG1s&#13;&#10;TI/NTsMwEITvSLyDtUhcUGsnJaFJ41QIBCo32iK4urGbRPgn2G4a3p7lBJeVVjszO1+1nowmo/Kh&#13;&#10;d5ZDMmdAlG2c7G3L4W3/NFsCCVFYKbSzisO3CrCuLy8qUUp3tls17mJLMMSGUnDoYhxKSkPTKSPC&#13;&#10;3A3K4u3ovBERV99S6cUZw42mKWM5NaK3+KETg3roVPO5OxkOy9vN+BFeFq/vTX7URby5G5+/POfX&#13;&#10;V9PjCsf9CkhUU/xzwC8D9ocaix3cycpANIdZmmYo5ZCzBAgKikWBQAcOGcsSoHVF/3PUPwAAAP//&#13;&#10;AwBQSwECLQAUAAYACAAAACEAtoM4kv4AAADhAQAAEwAAAAAAAAAAAAAAAAAAAAAAW0NvbnRlbnRf&#13;&#10;VHlwZXNdLnhtbFBLAQItABQABgAIAAAAIQA4/SH/1gAAAJQBAAALAAAAAAAAAAAAAAAAAC8BAABf&#13;&#10;cmVscy8ucmVsc1BLAQItABQABgAIAAAAIQCDvkEpJgIAAEkEAAAOAAAAAAAAAAAAAAAAAC4CAABk&#13;&#10;cnMvZTJvRG9jLnhtbFBLAQItABQABgAIAAAAIQCCAhMX5gAAAA8BAAAPAAAAAAAAAAAAAAAAAIAE&#13;&#10;AABkcnMvZG93bnJldi54bWxQSwUGAAAAAAQABADzAAAAkwUAAAAA&#13;&#10;">
                <v:textbox>
                  <w:txbxContent>
                    <w:p w14:paraId="642F9C8D" w14:textId="77777777" w:rsidR="00582DA4" w:rsidRDefault="00582DA4" w:rsidP="00582DA4">
                      <w:pPr>
                        <w:rPr>
                          <w:rFonts w:ascii="Arial" w:hAnsi="Arial" w:cs="Arial"/>
                          <w:b/>
                          <w:color w:val="000000"/>
                        </w:rPr>
                      </w:pPr>
                      <w:r>
                        <w:rPr>
                          <w:rFonts w:ascii="Arial" w:hAnsi="Arial" w:cs="Arial"/>
                          <w:b/>
                          <w:color w:val="000000"/>
                        </w:rPr>
                        <w:t>Exam Instructions</w:t>
                      </w:r>
                    </w:p>
                    <w:p w14:paraId="4EC0F220" w14:textId="21A60CFC" w:rsidR="002F1CC8" w:rsidRDefault="00582DA4" w:rsidP="00582DA4">
                      <w:pPr>
                        <w:rPr>
                          <w:rFonts w:ascii="Arial" w:hAnsi="Arial" w:cs="Arial"/>
                          <w:color w:val="000000"/>
                        </w:rPr>
                      </w:pPr>
                      <w:r>
                        <w:rPr>
                          <w:rFonts w:ascii="Arial" w:hAnsi="Arial" w:cs="Arial"/>
                          <w:color w:val="000000"/>
                        </w:rPr>
                        <w:t xml:space="preserve">This exam is open book and is due 48 hours after it becomes available. </w:t>
                      </w:r>
                      <w:r w:rsidR="002F1CC8">
                        <w:rPr>
                          <w:rFonts w:ascii="Arial" w:hAnsi="Arial" w:cs="Arial"/>
                          <w:color w:val="000000"/>
                        </w:rPr>
                        <w:t>Although you may consult your textbook</w:t>
                      </w:r>
                      <w:r w:rsidR="005F02F9">
                        <w:rPr>
                          <w:rFonts w:ascii="Arial" w:hAnsi="Arial" w:cs="Arial"/>
                          <w:color w:val="000000"/>
                        </w:rPr>
                        <w:t>s</w:t>
                      </w:r>
                      <w:r w:rsidR="00C961BE">
                        <w:rPr>
                          <w:rFonts w:ascii="Arial" w:hAnsi="Arial" w:cs="Arial"/>
                          <w:color w:val="000000"/>
                        </w:rPr>
                        <w:t xml:space="preserve">, </w:t>
                      </w:r>
                      <w:r w:rsidR="005F02F9">
                        <w:rPr>
                          <w:rFonts w:ascii="Arial" w:hAnsi="Arial" w:cs="Arial"/>
                          <w:color w:val="000000"/>
                        </w:rPr>
                        <w:t>P</w:t>
                      </w:r>
                      <w:r w:rsidR="00C961BE">
                        <w:rPr>
                          <w:rFonts w:ascii="Arial" w:hAnsi="Arial" w:cs="Arial"/>
                          <w:color w:val="000000"/>
                        </w:rPr>
                        <w:t>ower</w:t>
                      </w:r>
                      <w:r w:rsidR="005F02F9">
                        <w:rPr>
                          <w:rFonts w:ascii="Arial" w:hAnsi="Arial" w:cs="Arial"/>
                          <w:color w:val="000000"/>
                        </w:rPr>
                        <w:t>P</w:t>
                      </w:r>
                      <w:r w:rsidR="00C961BE">
                        <w:rPr>
                          <w:rFonts w:ascii="Arial" w:hAnsi="Arial" w:cs="Arial"/>
                          <w:color w:val="000000"/>
                        </w:rPr>
                        <w:t>oints,</w:t>
                      </w:r>
                      <w:r w:rsidR="002F1CC8">
                        <w:rPr>
                          <w:rFonts w:ascii="Arial" w:hAnsi="Arial" w:cs="Arial"/>
                          <w:color w:val="000000"/>
                        </w:rPr>
                        <w:t xml:space="preserve"> and class notes during the exam, answers that too closely approximate</w:t>
                      </w:r>
                      <w:r w:rsidR="00C961BE">
                        <w:rPr>
                          <w:rFonts w:ascii="Arial" w:hAnsi="Arial" w:cs="Arial"/>
                          <w:color w:val="000000"/>
                        </w:rPr>
                        <w:t xml:space="preserve"> course</w:t>
                      </w:r>
                      <w:r w:rsidR="002F1CC8">
                        <w:rPr>
                          <w:rFonts w:ascii="Arial" w:hAnsi="Arial" w:cs="Arial"/>
                          <w:color w:val="000000"/>
                        </w:rPr>
                        <w:t xml:space="preserve"> material do not reflect </w:t>
                      </w:r>
                      <w:r w:rsidR="00C961BE">
                        <w:rPr>
                          <w:rFonts w:ascii="Arial" w:hAnsi="Arial" w:cs="Arial"/>
                          <w:color w:val="000000"/>
                        </w:rPr>
                        <w:t xml:space="preserve">your own understanding and marks will be deducted accordingly. </w:t>
                      </w:r>
                      <w:r w:rsidR="000F6DC2">
                        <w:rPr>
                          <w:rFonts w:ascii="Arial" w:hAnsi="Arial" w:cs="Arial"/>
                          <w:color w:val="000000"/>
                        </w:rPr>
                        <w:t xml:space="preserve">Similarly, answers must be the </w:t>
                      </w:r>
                      <w:r w:rsidR="000F6DC2" w:rsidRPr="001105C7">
                        <w:rPr>
                          <w:rFonts w:ascii="Arial" w:hAnsi="Arial" w:cs="Arial"/>
                          <w:b/>
                          <w:bCs/>
                          <w:color w:val="000000"/>
                        </w:rPr>
                        <w:t>sole work</w:t>
                      </w:r>
                      <w:r w:rsidR="000F6DC2">
                        <w:rPr>
                          <w:rFonts w:ascii="Arial" w:hAnsi="Arial" w:cs="Arial"/>
                          <w:color w:val="000000"/>
                        </w:rPr>
                        <w:t xml:space="preserve"> of the individual student: collaboration, editing, and/or </w:t>
                      </w:r>
                      <w:r w:rsidR="001105C7">
                        <w:rPr>
                          <w:rFonts w:ascii="Arial" w:hAnsi="Arial" w:cs="Arial"/>
                          <w:color w:val="000000"/>
                        </w:rPr>
                        <w:t xml:space="preserve">discussing answers with others (whether students </w:t>
                      </w:r>
                      <w:r w:rsidR="001E51EC">
                        <w:rPr>
                          <w:rFonts w:ascii="Arial" w:hAnsi="Arial" w:cs="Arial"/>
                          <w:color w:val="000000"/>
                        </w:rPr>
                        <w:t xml:space="preserve">in </w:t>
                      </w:r>
                      <w:r w:rsidR="001105C7">
                        <w:rPr>
                          <w:rFonts w:ascii="Arial" w:hAnsi="Arial" w:cs="Arial"/>
                          <w:color w:val="000000"/>
                        </w:rPr>
                        <w:t xml:space="preserve">the course or not) is prohibited. </w:t>
                      </w:r>
                    </w:p>
                    <w:p w14:paraId="64A0C03D" w14:textId="77777777" w:rsidR="002F1CC8" w:rsidRDefault="002F1CC8" w:rsidP="00582DA4">
                      <w:pPr>
                        <w:rPr>
                          <w:rFonts w:ascii="Arial" w:hAnsi="Arial" w:cs="Arial"/>
                          <w:color w:val="000000"/>
                        </w:rPr>
                      </w:pPr>
                    </w:p>
                    <w:p w14:paraId="1195AC9C" w14:textId="11F4C0FF" w:rsidR="00582DA4" w:rsidRDefault="00582DA4" w:rsidP="00582DA4">
                      <w:pPr>
                        <w:rPr>
                          <w:rFonts w:ascii="Arial" w:hAnsi="Arial" w:cs="Arial"/>
                          <w:color w:val="000000"/>
                        </w:rPr>
                      </w:pPr>
                      <w:r>
                        <w:rPr>
                          <w:rFonts w:ascii="Arial" w:hAnsi="Arial" w:cs="Arial"/>
                          <w:color w:val="000000"/>
                        </w:rPr>
                        <w:t xml:space="preserve">This exam consists of </w:t>
                      </w:r>
                      <w:r>
                        <w:rPr>
                          <w:rFonts w:ascii="Arial" w:hAnsi="Arial" w:cs="Arial"/>
                          <w:b/>
                          <w:color w:val="000000"/>
                        </w:rPr>
                        <w:t>three</w:t>
                      </w:r>
                      <w:r>
                        <w:rPr>
                          <w:rFonts w:ascii="Arial" w:hAnsi="Arial" w:cs="Arial"/>
                          <w:color w:val="000000"/>
                        </w:rPr>
                        <w:t xml:space="preserve"> parts. The weighting of each question within the examination is indicated.  Ensure that you read all questions carefully. Some questions offer you a choice.  Allocate your time, taking account of the weighting. Pay attention to rhetorical form, as well as spelling, grammar, and punctuation.</w:t>
                      </w:r>
                    </w:p>
                    <w:p w14:paraId="759CB50D" w14:textId="17DA9954" w:rsidR="009455F3" w:rsidRDefault="009455F3" w:rsidP="00582DA4">
                      <w:pPr>
                        <w:rPr>
                          <w:rFonts w:ascii="Arial" w:hAnsi="Arial" w:cs="Arial"/>
                          <w:color w:val="000000"/>
                        </w:rPr>
                      </w:pPr>
                    </w:p>
                    <w:p w14:paraId="3838EAAE" w14:textId="0A08875F" w:rsidR="009455F3" w:rsidRDefault="009455F3" w:rsidP="00582DA4">
                      <w:pPr>
                        <w:rPr>
                          <w:rFonts w:ascii="Arial" w:hAnsi="Arial" w:cs="Arial"/>
                          <w:color w:val="000000"/>
                        </w:rPr>
                      </w:pPr>
                      <w:r>
                        <w:rPr>
                          <w:rFonts w:ascii="Arial" w:hAnsi="Arial" w:cs="Arial"/>
                          <w:color w:val="000000"/>
                        </w:rPr>
                        <w:t xml:space="preserve">There are no word count requirements for answers. Generally, a thorough response to a question in Section 1 or 2 will be 150-350 words in length. </w:t>
                      </w:r>
                    </w:p>
                    <w:p w14:paraId="1DA5C9B7" w14:textId="11225A5A" w:rsidR="009455F3" w:rsidRDefault="009455F3" w:rsidP="00582DA4">
                      <w:pPr>
                        <w:rPr>
                          <w:rFonts w:ascii="Arial" w:hAnsi="Arial" w:cs="Arial"/>
                          <w:color w:val="000000"/>
                        </w:rPr>
                      </w:pPr>
                    </w:p>
                    <w:p w14:paraId="7A558EAE" w14:textId="3F4FA8AA" w:rsidR="00582DA4" w:rsidRDefault="00582DA4" w:rsidP="00582DA4">
                      <w:pPr>
                        <w:rPr>
                          <w:rFonts w:ascii="Arial" w:hAnsi="Arial" w:cs="Arial"/>
                          <w:color w:val="000000"/>
                        </w:rPr>
                      </w:pPr>
                    </w:p>
                    <w:p w14:paraId="6E065A8C" w14:textId="04CC9012" w:rsidR="00582DA4" w:rsidRDefault="00582DA4" w:rsidP="00582DA4">
                      <w:pPr>
                        <w:rPr>
                          <w:rFonts w:ascii="Arial" w:hAnsi="Arial" w:cs="Arial"/>
                          <w:color w:val="000000"/>
                        </w:rPr>
                      </w:pPr>
                    </w:p>
                    <w:p w14:paraId="36BFA289" w14:textId="77777777" w:rsidR="00582DA4" w:rsidRDefault="00582DA4" w:rsidP="00582DA4">
                      <w:pPr>
                        <w:rPr>
                          <w:rFonts w:ascii="Arial" w:hAnsi="Arial" w:cs="Arial"/>
                          <w:color w:val="000000"/>
                        </w:rPr>
                      </w:pPr>
                    </w:p>
                    <w:p w14:paraId="360B98EA" w14:textId="77777777" w:rsidR="00582DA4" w:rsidRDefault="00582DA4" w:rsidP="00582DA4">
                      <w:pPr>
                        <w:rPr>
                          <w:rFonts w:ascii="Arial" w:hAnsi="Arial" w:cs="Arial"/>
                        </w:rPr>
                      </w:pPr>
                    </w:p>
                  </w:txbxContent>
                </v:textbox>
                <w10:wrap type="square"/>
              </v:shape>
            </w:pict>
          </mc:Fallback>
        </mc:AlternateContent>
      </w:r>
    </w:p>
    <w:p w14:paraId="43C6E7F6" w14:textId="77777777" w:rsidR="00582DA4" w:rsidRDefault="00582DA4" w:rsidP="00582DA4">
      <w:pPr>
        <w:rPr>
          <w:b/>
          <w:color w:val="000000"/>
        </w:rPr>
      </w:pPr>
    </w:p>
    <w:p w14:paraId="40BD9458" w14:textId="77777777" w:rsidR="00582DA4" w:rsidRDefault="00582DA4" w:rsidP="00582DA4">
      <w:pPr>
        <w:pBdr>
          <w:bottom w:val="single" w:sz="4" w:space="1" w:color="auto"/>
        </w:pBdr>
        <w:rPr>
          <w:b/>
          <w:color w:val="000000"/>
        </w:rPr>
      </w:pPr>
      <w:r>
        <w:rPr>
          <w:b/>
          <w:color w:val="000000"/>
        </w:rPr>
        <w:t>SECTION I.</w:t>
      </w:r>
    </w:p>
    <w:p w14:paraId="43F0D4DA" w14:textId="173A3502" w:rsidR="00582DA4" w:rsidRDefault="00582DA4" w:rsidP="00582DA4">
      <w:pPr>
        <w:pBdr>
          <w:bottom w:val="single" w:sz="4" w:space="1" w:color="auto"/>
        </w:pBdr>
        <w:rPr>
          <w:b/>
          <w:color w:val="000000"/>
        </w:rPr>
      </w:pPr>
      <w:r>
        <w:rPr>
          <w:b/>
          <w:color w:val="000000"/>
        </w:rPr>
        <w:t>LEARNING AND MEMORY (30%)</w:t>
      </w:r>
    </w:p>
    <w:p w14:paraId="092283B8" w14:textId="77777777" w:rsidR="00582DA4" w:rsidRDefault="00582DA4" w:rsidP="00582DA4">
      <w:p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C23D921" w14:textId="7BD2BF6A" w:rsidR="00582DA4" w:rsidRDefault="00582DA4" w:rsidP="00582DA4">
      <w:r>
        <w:t xml:space="preserve">Select </w:t>
      </w:r>
      <w:r>
        <w:rPr>
          <w:b/>
          <w:bCs/>
        </w:rPr>
        <w:t>TWO</w:t>
      </w:r>
      <w:r>
        <w:t xml:space="preserve"> of the following questions and, u</w:t>
      </w:r>
      <w:r>
        <w:rPr>
          <w:lang w:val="en-US"/>
        </w:rPr>
        <w:t xml:space="preserve">sing your own words and phrasing, </w:t>
      </w:r>
      <w:r>
        <w:t>answer in paragraph form, writing in formal academic style. Each question is worth 15%</w:t>
      </w:r>
      <w:r w:rsidR="00716EAF">
        <w:t>.</w:t>
      </w:r>
    </w:p>
    <w:p w14:paraId="564D6BB4" w14:textId="77777777" w:rsidR="00582DA4" w:rsidRDefault="00582DA4" w:rsidP="00582DA4"/>
    <w:p w14:paraId="03A65575" w14:textId="7D9EDDF3" w:rsidR="00DE6FF8" w:rsidRPr="00DE6FF8" w:rsidRDefault="002B5D32" w:rsidP="00DE6FF8">
      <w:pPr>
        <w:numPr>
          <w:ilvl w:val="0"/>
          <w:numId w:val="16"/>
        </w:numPr>
      </w:pPr>
      <w:r>
        <w:t xml:space="preserve">Explain how a student could use metacognition to complete a task or assignment that is unfamiliar to them. </w:t>
      </w:r>
    </w:p>
    <w:p w14:paraId="1F2926CC" w14:textId="06ADA728" w:rsidR="00DE6FF8" w:rsidRPr="00DE6FF8" w:rsidRDefault="002B5D32" w:rsidP="00DE6FF8">
      <w:pPr>
        <w:numPr>
          <w:ilvl w:val="0"/>
          <w:numId w:val="16"/>
        </w:numPr>
      </w:pPr>
      <w:r>
        <w:t>Explain why many students have trouble recalling information from textbook readings and identify one strategy they could use to help with retention.</w:t>
      </w:r>
    </w:p>
    <w:p w14:paraId="08C229EB" w14:textId="75BB59B5" w:rsidR="00DE6FF8" w:rsidRPr="00DE6FF8" w:rsidRDefault="002B5D32" w:rsidP="00DE6FF8">
      <w:pPr>
        <w:numPr>
          <w:ilvl w:val="0"/>
          <w:numId w:val="16"/>
        </w:numPr>
      </w:pPr>
      <w:r>
        <w:t xml:space="preserve">Explain the advantages of developing multiple retrieval cues when learning information. </w:t>
      </w:r>
    </w:p>
    <w:p w14:paraId="1BCECCA1" w14:textId="6ED18C98" w:rsidR="00DE6FF8" w:rsidRPr="00DE6FF8" w:rsidRDefault="002B5D32" w:rsidP="00DE6FF8">
      <w:pPr>
        <w:numPr>
          <w:ilvl w:val="0"/>
          <w:numId w:val="16"/>
        </w:numPr>
      </w:pPr>
      <w:r>
        <w:t xml:space="preserve">Describe the stages of </w:t>
      </w:r>
      <w:proofErr w:type="gramStart"/>
      <w:r>
        <w:t>memory, and</w:t>
      </w:r>
      <w:proofErr w:type="gramEnd"/>
      <w:r>
        <w:t xml:space="preserve"> describe one strategy for improving one’s performance at each stage.</w:t>
      </w:r>
    </w:p>
    <w:p w14:paraId="678CEF10" w14:textId="14AFAC80" w:rsidR="00DE6FF8" w:rsidRPr="00DE6FF8" w:rsidRDefault="002B5D32" w:rsidP="00DE6FF8">
      <w:pPr>
        <w:numPr>
          <w:ilvl w:val="0"/>
          <w:numId w:val="16"/>
        </w:numPr>
      </w:pPr>
      <w:r>
        <w:t xml:space="preserve">SQ3R, Cornell </w:t>
      </w:r>
      <w:proofErr w:type="gramStart"/>
      <w:r>
        <w:t>Note-Taking</w:t>
      </w:r>
      <w:proofErr w:type="gramEnd"/>
      <w:r>
        <w:t xml:space="preserve">, and the Parallel Note-Taking method are learning strategies that increase a student’s engagement in the learning process. Select one of these strategies and explain the way in which it leads students to more active learning practices. </w:t>
      </w:r>
    </w:p>
    <w:p w14:paraId="7169E92A" w14:textId="61A852C2" w:rsidR="00582DA4" w:rsidRDefault="00582DA4" w:rsidP="00582DA4"/>
    <w:p w14:paraId="117BD1F8" w14:textId="462ACE42" w:rsidR="001B39D8" w:rsidRDefault="001B39D8" w:rsidP="00582DA4"/>
    <w:p w14:paraId="7337A1D3" w14:textId="3848126A" w:rsidR="002B5D32" w:rsidRDefault="002B5D32" w:rsidP="00582DA4"/>
    <w:p w14:paraId="3FF7429A" w14:textId="0BC2DC79" w:rsidR="002B5D32" w:rsidRDefault="002B5D32" w:rsidP="00582DA4"/>
    <w:p w14:paraId="4D90CF38" w14:textId="77777777" w:rsidR="002B5D32" w:rsidRDefault="002B5D32" w:rsidP="00582DA4"/>
    <w:p w14:paraId="0722F350" w14:textId="77777777" w:rsidR="00582DA4" w:rsidRDefault="00582DA4" w:rsidP="00582DA4">
      <w:pPr>
        <w:pBdr>
          <w:bottom w:val="single" w:sz="4" w:space="1" w:color="auto"/>
        </w:pBdr>
        <w:rPr>
          <w:b/>
          <w:color w:val="000000"/>
        </w:rPr>
      </w:pPr>
      <w:r>
        <w:rPr>
          <w:b/>
          <w:color w:val="000000"/>
        </w:rPr>
        <w:t xml:space="preserve">SECTION II. </w:t>
      </w:r>
    </w:p>
    <w:p w14:paraId="62DCEBB3" w14:textId="4B34DDB9" w:rsidR="00582DA4" w:rsidRDefault="002B5D32" w:rsidP="00582DA4">
      <w:pPr>
        <w:pBdr>
          <w:bottom w:val="single" w:sz="4" w:space="1" w:color="auto"/>
        </w:pBdr>
        <w:rPr>
          <w:i/>
          <w:color w:val="000000"/>
        </w:rPr>
      </w:pPr>
      <w:r>
        <w:rPr>
          <w:b/>
          <w:color w:val="000000"/>
        </w:rPr>
        <w:t>WRITING AND RESEARCH</w:t>
      </w:r>
      <w:r w:rsidR="00582DA4">
        <w:rPr>
          <w:b/>
          <w:color w:val="000000"/>
        </w:rPr>
        <w:t xml:space="preserve"> (30%)</w:t>
      </w:r>
    </w:p>
    <w:p w14:paraId="504B0F3D" w14:textId="77777777" w:rsidR="00582DA4" w:rsidRDefault="00582DA4" w:rsidP="00582DA4"/>
    <w:p w14:paraId="6A946F80" w14:textId="5841DBEC" w:rsidR="00582DA4" w:rsidRDefault="00582DA4" w:rsidP="00582DA4">
      <w:r>
        <w:t xml:space="preserve">Select </w:t>
      </w:r>
      <w:r>
        <w:rPr>
          <w:b/>
          <w:bCs/>
        </w:rPr>
        <w:t>TWO</w:t>
      </w:r>
      <w:r>
        <w:t xml:space="preserve"> of the following questions and, u</w:t>
      </w:r>
      <w:r>
        <w:rPr>
          <w:lang w:val="en-US"/>
        </w:rPr>
        <w:t xml:space="preserve">sing your own words and phrasing, </w:t>
      </w:r>
      <w:r>
        <w:t xml:space="preserve">answer in paragraph form, writing in formal academic style. Each question is worth 15%. </w:t>
      </w:r>
    </w:p>
    <w:p w14:paraId="719EC034" w14:textId="72407210" w:rsidR="00582DA4" w:rsidRDefault="00582DA4" w:rsidP="00582DA4"/>
    <w:p w14:paraId="638B4DA4" w14:textId="7CAD232A" w:rsidR="00DE6FF8" w:rsidRPr="00444132" w:rsidRDefault="002B5D32" w:rsidP="00DE6FF8">
      <w:pPr>
        <w:numPr>
          <w:ilvl w:val="0"/>
          <w:numId w:val="17"/>
        </w:numPr>
        <w:rPr>
          <w:color w:val="000000"/>
        </w:rPr>
      </w:pPr>
      <w:r>
        <w:rPr>
          <w:color w:val="000000"/>
        </w:rPr>
        <w:t>Explain the purpose of citing source information in a paper</w:t>
      </w:r>
    </w:p>
    <w:p w14:paraId="722E81B0" w14:textId="15D67076" w:rsidR="00DE6FF8" w:rsidRDefault="002B5D32" w:rsidP="00DE6FF8">
      <w:pPr>
        <w:numPr>
          <w:ilvl w:val="0"/>
          <w:numId w:val="17"/>
        </w:numPr>
        <w:contextualSpacing/>
      </w:pPr>
      <w:r>
        <w:t>Define topic and thesis statement and explain how one would turn a topic into a thesis statement for an argumentative paper.</w:t>
      </w:r>
    </w:p>
    <w:p w14:paraId="7D323977" w14:textId="2AE372D3" w:rsidR="00DE6FF8" w:rsidRDefault="002B5D32" w:rsidP="00DE6FF8">
      <w:pPr>
        <w:numPr>
          <w:ilvl w:val="0"/>
          <w:numId w:val="17"/>
        </w:numPr>
        <w:contextualSpacing/>
      </w:pPr>
      <w:r>
        <w:t xml:space="preserve">A student has submitted the following sentence as her thesis statement for an argumentative essay: </w:t>
      </w:r>
      <w:r>
        <w:rPr>
          <w:i/>
          <w:iCs/>
        </w:rPr>
        <w:t>This essay will discuss the concept of metacognition</w:t>
      </w:r>
      <w:r>
        <w:t xml:space="preserve">. In a paragraph, state whether this is an effective thesis statement and explain why or why not. Identify how the thesis statement could be improved. </w:t>
      </w:r>
    </w:p>
    <w:p w14:paraId="4F2B66D1" w14:textId="77777777" w:rsidR="002B5D32" w:rsidRPr="002B5D32" w:rsidRDefault="002B5D32" w:rsidP="002B5D32">
      <w:pPr>
        <w:pStyle w:val="ListParagraph"/>
        <w:numPr>
          <w:ilvl w:val="0"/>
          <w:numId w:val="17"/>
        </w:numPr>
        <w:rPr>
          <w:rFonts w:cstheme="minorHAnsi"/>
        </w:rPr>
      </w:pPr>
      <w:r w:rsidRPr="002B5D32">
        <w:rPr>
          <w:rFonts w:cstheme="minorHAnsi"/>
        </w:rPr>
        <w:t>There are three principal ways through which one can introduce another’s ideas into one’s own writing: direct quotation; summary; and paraphrase. Write a paragraph in which you define each of the methods and explain why one might choose to employ one over another.</w:t>
      </w:r>
    </w:p>
    <w:p w14:paraId="7A9A88A3" w14:textId="77777777" w:rsidR="002B5D32" w:rsidRPr="002B5D32" w:rsidRDefault="002B5D32" w:rsidP="002B5D32">
      <w:pPr>
        <w:pStyle w:val="ListParagraph"/>
        <w:numPr>
          <w:ilvl w:val="0"/>
          <w:numId w:val="17"/>
        </w:numPr>
        <w:rPr>
          <w:rFonts w:cstheme="minorHAnsi"/>
        </w:rPr>
      </w:pPr>
      <w:r w:rsidRPr="002B5D32">
        <w:rPr>
          <w:rFonts w:cstheme="minorHAnsi"/>
        </w:rPr>
        <w:t>What are the important features of a standard paragraph? Explain why each of these elements is an important feature in argumentative writing?</w:t>
      </w:r>
    </w:p>
    <w:p w14:paraId="5F0EAE0F" w14:textId="77777777" w:rsidR="001B39D8" w:rsidRDefault="001B39D8" w:rsidP="001B39D8">
      <w:pPr>
        <w:pStyle w:val="ListParagraph"/>
      </w:pPr>
    </w:p>
    <w:p w14:paraId="7E6F2930" w14:textId="77777777" w:rsidR="000947DE" w:rsidRDefault="000947DE" w:rsidP="000947DE"/>
    <w:p w14:paraId="301E2893" w14:textId="77777777" w:rsidR="00582DA4" w:rsidRDefault="00582DA4" w:rsidP="00582DA4">
      <w:pPr>
        <w:pBdr>
          <w:bottom w:val="single" w:sz="4" w:space="1" w:color="auto"/>
        </w:pBdr>
        <w:rPr>
          <w:b/>
          <w:color w:val="000000"/>
        </w:rPr>
      </w:pPr>
      <w:r>
        <w:rPr>
          <w:b/>
          <w:color w:val="000000"/>
        </w:rPr>
        <w:t xml:space="preserve">SECTION III. </w:t>
      </w:r>
    </w:p>
    <w:p w14:paraId="10075E74" w14:textId="77777777" w:rsidR="00582DA4" w:rsidRDefault="00582DA4" w:rsidP="00582DA4">
      <w:pPr>
        <w:pBdr>
          <w:bottom w:val="single" w:sz="4" w:space="1" w:color="auto"/>
        </w:pBdr>
        <w:rPr>
          <w:i/>
          <w:color w:val="000000"/>
        </w:rPr>
      </w:pPr>
      <w:r>
        <w:rPr>
          <w:b/>
          <w:color w:val="000000"/>
        </w:rPr>
        <w:t>CRITICAL THINKING (40%)</w:t>
      </w:r>
    </w:p>
    <w:p w14:paraId="05BF53D2" w14:textId="77777777" w:rsidR="00582DA4" w:rsidRDefault="00582DA4" w:rsidP="00582DA4"/>
    <w:p w14:paraId="236FE19A" w14:textId="68BE62E6" w:rsidR="00582DA4" w:rsidRDefault="00582DA4" w:rsidP="00582DA4">
      <w:pPr>
        <w:rPr>
          <w:iCs/>
        </w:rPr>
      </w:pPr>
      <w:r>
        <w:rPr>
          <w:iCs/>
        </w:rPr>
        <w:t xml:space="preserve">Select </w:t>
      </w:r>
      <w:r>
        <w:rPr>
          <w:b/>
          <w:bCs/>
          <w:iCs/>
        </w:rPr>
        <w:t>ONE</w:t>
      </w:r>
      <w:r>
        <w:rPr>
          <w:iCs/>
        </w:rPr>
        <w:t xml:space="preserve"> passage from the following </w:t>
      </w:r>
      <w:r>
        <w:rPr>
          <w:b/>
          <w:bCs/>
          <w:iCs/>
        </w:rPr>
        <w:t>two</w:t>
      </w:r>
      <w:r>
        <w:rPr>
          <w:iCs/>
        </w:rPr>
        <w:t xml:space="preserve"> options and review it critically. Write an essay in which you: 1) identify the arguable proposition; 2) the reasons for the proposition; 3) the flaws of the passage; </w:t>
      </w:r>
      <w:proofErr w:type="gramStart"/>
      <w:r>
        <w:rPr>
          <w:iCs/>
        </w:rPr>
        <w:t>and,</w:t>
      </w:r>
      <w:proofErr w:type="gramEnd"/>
      <w:r>
        <w:rPr>
          <w:iCs/>
        </w:rPr>
        <w:t xml:space="preserve"> 4) identify the ways in which the argument could be improved. </w:t>
      </w:r>
    </w:p>
    <w:p w14:paraId="6AE508D7" w14:textId="6F910089" w:rsidR="00582DA4" w:rsidRDefault="00582DA4" w:rsidP="00582DA4">
      <w:pPr>
        <w:rPr>
          <w:iCs/>
        </w:rPr>
      </w:pPr>
    </w:p>
    <w:p w14:paraId="50BA3591" w14:textId="7529BC34" w:rsidR="001B39D8" w:rsidRDefault="002B5D32" w:rsidP="001B39D8">
      <w:pPr>
        <w:pStyle w:val="ListParagraph"/>
        <w:numPr>
          <w:ilvl w:val="0"/>
          <w:numId w:val="15"/>
        </w:numPr>
        <w:rPr>
          <w:lang w:val="en-US"/>
        </w:rPr>
      </w:pPr>
      <w:r>
        <w:rPr>
          <w:lang w:val="en-US"/>
        </w:rPr>
        <w:t xml:space="preserve">The cost of a bus ticket has gone through the roof again. It’s the same price as paying to park my car for an hour so why would anyone bother to take public transit? Those idiots at the city need to stop being so greedy. They know the cost of gas is going </w:t>
      </w:r>
      <w:proofErr w:type="gramStart"/>
      <w:r>
        <w:rPr>
          <w:lang w:val="en-US"/>
        </w:rPr>
        <w:t>up</w:t>
      </w:r>
      <w:proofErr w:type="gramEnd"/>
      <w:r>
        <w:rPr>
          <w:lang w:val="en-US"/>
        </w:rPr>
        <w:t xml:space="preserve"> so people are going to get desperate and have no other choice. </w:t>
      </w:r>
      <w:r w:rsidR="00B72FAC">
        <w:rPr>
          <w:lang w:val="en-US"/>
        </w:rPr>
        <w:t xml:space="preserve">Don’t even get me started on the cost of a taxi ride. </w:t>
      </w:r>
    </w:p>
    <w:p w14:paraId="6DEEBF55" w14:textId="77777777" w:rsidR="001B39D8" w:rsidRDefault="001B39D8" w:rsidP="001B39D8">
      <w:pPr>
        <w:pStyle w:val="ListParagraph"/>
        <w:rPr>
          <w:lang w:val="en-US"/>
        </w:rPr>
      </w:pPr>
    </w:p>
    <w:p w14:paraId="532D6440" w14:textId="14787189" w:rsidR="00DE6FF8" w:rsidRDefault="00B72FAC" w:rsidP="00DE6FF8">
      <w:pPr>
        <w:pStyle w:val="ListParagraph"/>
        <w:numPr>
          <w:ilvl w:val="0"/>
          <w:numId w:val="15"/>
        </w:numPr>
        <w:spacing w:after="200"/>
      </w:pPr>
      <w:r>
        <w:t xml:space="preserve">I’ve never been in a car accident before, so I’m not going to use my seat belt anymore. I know I’m a good driver so I’m not putting myself at risk. What I do in my car is my business, I don’t come into your house and tell you what tv show you should be watching. </w:t>
      </w:r>
    </w:p>
    <w:p w14:paraId="1A11F569" w14:textId="77777777" w:rsidR="001B39D8" w:rsidRPr="001B39D8" w:rsidRDefault="001B39D8" w:rsidP="001B39D8">
      <w:pPr>
        <w:pStyle w:val="ListParagraph"/>
        <w:rPr>
          <w:lang w:val="en-US"/>
        </w:rPr>
      </w:pPr>
    </w:p>
    <w:p w14:paraId="292A9E09" w14:textId="6AE3FDFE" w:rsidR="00C06994" w:rsidRPr="00184BEA" w:rsidRDefault="00C06994" w:rsidP="001B39D8">
      <w:pPr>
        <w:pStyle w:val="ListParagraph"/>
        <w:rPr>
          <w:iCs/>
        </w:rPr>
      </w:pPr>
    </w:p>
    <w:sectPr w:rsidR="00C06994" w:rsidRPr="00184BEA">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FA7B1C" w14:textId="77777777" w:rsidR="00552723" w:rsidRDefault="00552723" w:rsidP="002B0437">
      <w:r>
        <w:separator/>
      </w:r>
    </w:p>
  </w:endnote>
  <w:endnote w:type="continuationSeparator" w:id="0">
    <w:p w14:paraId="5403BFC6" w14:textId="77777777" w:rsidR="00552723" w:rsidRDefault="00552723" w:rsidP="002B0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5995376"/>
      <w:docPartObj>
        <w:docPartGallery w:val="Page Numbers (Bottom of Page)"/>
        <w:docPartUnique/>
      </w:docPartObj>
    </w:sdtPr>
    <w:sdtEndPr>
      <w:rPr>
        <w:noProof/>
      </w:rPr>
    </w:sdtEndPr>
    <w:sdtContent>
      <w:p w14:paraId="1857C2E3" w14:textId="77A8DD9E" w:rsidR="002B0437" w:rsidRDefault="002B0437">
        <w:pPr>
          <w:pStyle w:val="Footer"/>
          <w:jc w:val="center"/>
        </w:pPr>
        <w:r>
          <w:rPr>
            <w:noProof/>
            <w:lang w:val="en-US" w:eastAsia="en-US"/>
          </w:rPr>
          <mc:AlternateContent>
            <mc:Choice Requires="wps">
              <w:drawing>
                <wp:inline distT="0" distB="0" distL="0" distR="0" wp14:anchorId="77E54152" wp14:editId="48B3308A">
                  <wp:extent cx="5467350" cy="54610"/>
                  <wp:effectExtent l="9525" t="19050" r="9525" b="12065"/>
                  <wp:docPr id="1"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26BC4C96"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fVJwIAAFIEAAAOAAAAZHJzL2Uyb0RvYy54bWysVNuOEzEMfUfiH6K80+mUdi+jTlerliKk&#10;BVZa+IA0k+lEJHFw0k6Xr8fJtKULLwjRhygex8c+x3bndwdr2F5h0OBqXo7GnCknodFuW/OvX9Zv&#10;bjgLUbhGGHCq5s8q8LvF61fz3ldqAh2YRiEjEBeq3te8i9FXRRFkp6wII/DKkbMFtCKSiduiQdET&#10;ujXFZDy+KnrAxiNIFQJ9XQ1Ovsj4batk/Ny2QUVmak61xXxiPjfpLBZzUW1R+E7LYxniH6qwQjtK&#10;eoZaiSjYDvUfUFZLhABtHEmwBbStlipzIDbl+Dc2T53wKnMhcYI/yxT+H6z8tH9EphvqHWdOWGrR&#10;2kAvO4GxYisldeosK5NQvQ8VvX/yj5ioBv8A8ltgDpadcFt1jwh9p0RD5eX3xYuAZAQKZZv+IzSU&#10;R+wiZM0OLdoESGqwQ27N87k16hCZpI+z6dX12xl1UJKPjDK3rhDVKdhjiO8VWJYuNW+JBJWF8UQh&#10;ZxL7hxCJCcWd3mcmYHSz1sZkA7ebpUG2F2lk8i+Rp5Bw+cw41tf8djaZZeQXvvB3EFZHmn2jbc1v&#10;znlElSR855o8mVFoM9wpv3FUxknGoR0baJ5JUoRhsGkR6dIB/uCsp6Guefi+E6g4Mx8cteW2nE7T&#10;FmRjOruekIGXns2lRzhJUDWPnA3XZRw2Z+dRbzvKVGbuDu6pla3Oyqb6hqqOxdLgZvWOS5Y249LO&#10;r379FSx+AgAA//8DAFBLAwQUAAYACAAAACEAIuX8+dkAAAADAQAADwAAAGRycy9kb3ducmV2Lnht&#10;bEyPQU/DMAyF70j8h8hI3Fg6DtUoTacJgeCCBB1jV6/x2kLjVE3WFX49Hhe4WH561vP38uXkOjXS&#10;EFrPBuazBBRx5W3LtYG39cPVAlSIyBY7z2TgiwIsi/OzHDPrj/xKYxlrJSEcMjTQxNhnWoeqIYdh&#10;5nti8fZ+cBhFDrW2Ax4l3HX6OklS7bBl+dBgT3cNVZ/lwRno0/fHp/3LdlOXI43h4/5m850+G3N5&#10;Ma1uQUWa4t8xnPAFHQph2vkD26A6A1Ik/k7xFulc5O60gC5y/Z+9+AEAAP//AwBQSwECLQAUAAYA&#10;CAAAACEAtoM4kv4AAADhAQAAEwAAAAAAAAAAAAAAAAAAAAAAW0NvbnRlbnRfVHlwZXNdLnhtbFBL&#10;AQItABQABgAIAAAAIQA4/SH/1gAAAJQBAAALAAAAAAAAAAAAAAAAAC8BAABfcmVscy8ucmVsc1BL&#10;AQItABQABgAIAAAAIQDAS/fVJwIAAFIEAAAOAAAAAAAAAAAAAAAAAC4CAABkcnMvZTJvRG9jLnht&#10;bFBLAQItABQABgAIAAAAIQAi5fz52QAAAAMBAAAPAAAAAAAAAAAAAAAAAIEEAABkcnMvZG93bnJl&#10;di54bWxQSwUGAAAAAAQABADzAAAAhwUAAAAA&#10;" fillcolor="black">
                  <w10:anchorlock/>
                </v:shape>
              </w:pict>
            </mc:Fallback>
          </mc:AlternateContent>
        </w:r>
      </w:p>
      <w:p w14:paraId="79DC3742" w14:textId="230E1901" w:rsidR="002B0437" w:rsidRDefault="002B0437">
        <w:pPr>
          <w:pStyle w:val="Footer"/>
          <w:jc w:val="center"/>
        </w:pPr>
        <w:r>
          <w:fldChar w:fldCharType="begin"/>
        </w:r>
        <w:r>
          <w:instrText xml:space="preserve"> PAGE    \* MERGEFORMAT </w:instrText>
        </w:r>
        <w:r>
          <w:fldChar w:fldCharType="separate"/>
        </w:r>
        <w:r w:rsidR="0096316F">
          <w:rPr>
            <w:noProof/>
          </w:rPr>
          <w:t>2</w:t>
        </w:r>
        <w:r>
          <w:rPr>
            <w:noProof/>
          </w:rPr>
          <w:fldChar w:fldCharType="end"/>
        </w:r>
      </w:p>
    </w:sdtContent>
  </w:sdt>
  <w:p w14:paraId="773FF133" w14:textId="77777777" w:rsidR="002B0437" w:rsidRDefault="002B0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F8EBC3" w14:textId="77777777" w:rsidR="00552723" w:rsidRDefault="00552723" w:rsidP="002B0437">
      <w:r>
        <w:separator/>
      </w:r>
    </w:p>
  </w:footnote>
  <w:footnote w:type="continuationSeparator" w:id="0">
    <w:p w14:paraId="543FB49D" w14:textId="77777777" w:rsidR="00552723" w:rsidRDefault="00552723" w:rsidP="002B0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D23A85" w14:textId="2B5DED48" w:rsidR="00C06994" w:rsidRDefault="00C06994" w:rsidP="00C06994">
    <w:pPr>
      <w:pStyle w:val="Header"/>
      <w:jc w:val="right"/>
    </w:pPr>
    <w:r>
      <w:t xml:space="preserve">Due Date: </w:t>
    </w:r>
    <w:r w:rsidR="00A21042" w:rsidRPr="00A21042">
      <w:t>Thursday</w:t>
    </w:r>
    <w:r w:rsidRPr="00A21042">
      <w:t xml:space="preserve">, </w:t>
    </w:r>
    <w:r w:rsidR="00A21042" w:rsidRPr="00A21042">
      <w:t>October 21</w:t>
    </w:r>
    <w:proofErr w:type="gramStart"/>
    <w:r w:rsidR="00A21042" w:rsidRPr="00A21042">
      <w:rPr>
        <w:vertAlign w:val="superscript"/>
      </w:rPr>
      <w:t>st</w:t>
    </w:r>
    <w:r w:rsidR="00A21042" w:rsidRPr="00A21042">
      <w:t xml:space="preserve"> </w:t>
    </w:r>
    <w:r w:rsidRPr="00A21042">
      <w:t>,</w:t>
    </w:r>
    <w:proofErr w:type="gramEnd"/>
    <w:r w:rsidRPr="00A21042">
      <w:t xml:space="preserve"> 2021 at </w:t>
    </w:r>
    <w:r w:rsidR="00A21042" w:rsidRPr="00A21042">
      <w:t>2</w:t>
    </w:r>
    <w:r w:rsidRPr="00A21042">
      <w:t>:</w:t>
    </w:r>
    <w:r w:rsidR="00A21042" w:rsidRPr="00A21042">
      <w:t>3</w:t>
    </w:r>
    <w:r w:rsidRPr="00A21042">
      <w:t>0</w:t>
    </w:r>
    <w:r w:rsidR="00A21042" w:rsidRPr="00A21042">
      <w:t>p</w:t>
    </w:r>
    <w:r w:rsidRPr="00A21042">
      <w:t>m CST</w:t>
    </w:r>
  </w:p>
  <w:p w14:paraId="10667822" w14:textId="26C12ABA" w:rsidR="00C06994" w:rsidRPr="00C06994" w:rsidRDefault="00C06994" w:rsidP="00C06994">
    <w:pPr>
      <w:pStyle w:val="Header"/>
      <w:jc w:val="right"/>
      <w:rPr>
        <w:i/>
        <w:iCs/>
      </w:rPr>
    </w:pPr>
    <w:r w:rsidRPr="00C06994">
      <w:rPr>
        <w:i/>
        <w:iCs/>
      </w:rPr>
      <w:t xml:space="preserve">**Save this file and submit your answers to the </w:t>
    </w:r>
    <w:proofErr w:type="spellStart"/>
    <w:r w:rsidRPr="00C06994">
      <w:rPr>
        <w:i/>
        <w:iCs/>
      </w:rPr>
      <w:t>UMLearn</w:t>
    </w:r>
    <w:proofErr w:type="spellEnd"/>
    <w:r w:rsidRPr="00C06994">
      <w:rPr>
        <w:i/>
        <w:iCs/>
      </w:rPr>
      <w:t xml:space="preserve"> </w:t>
    </w:r>
    <w:proofErr w:type="spellStart"/>
    <w:r w:rsidRPr="00C06994">
      <w:rPr>
        <w:i/>
        <w:iCs/>
      </w:rPr>
      <w:t>dropbox</w:t>
    </w:r>
    <w:proofErr w:type="spellEnd"/>
    <w:r w:rsidRPr="00C06994">
      <w:rPr>
        <w:i/>
        <w:iC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760E71"/>
    <w:multiLevelType w:val="hybridMultilevel"/>
    <w:tmpl w:val="9E40A25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4470C9F"/>
    <w:multiLevelType w:val="hybridMultilevel"/>
    <w:tmpl w:val="90DE2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6E504F"/>
    <w:multiLevelType w:val="hybridMultilevel"/>
    <w:tmpl w:val="F2EA9F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CF209D4"/>
    <w:multiLevelType w:val="hybridMultilevel"/>
    <w:tmpl w:val="AFD27F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8600CAA"/>
    <w:multiLevelType w:val="hybridMultilevel"/>
    <w:tmpl w:val="6C88F6D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03860EA"/>
    <w:multiLevelType w:val="hybridMultilevel"/>
    <w:tmpl w:val="B35EAD9C"/>
    <w:lvl w:ilvl="0" w:tplc="B2F047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A987B3A"/>
    <w:multiLevelType w:val="hybridMultilevel"/>
    <w:tmpl w:val="288843B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C5473DD"/>
    <w:multiLevelType w:val="hybridMultilevel"/>
    <w:tmpl w:val="9546291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DDB2339"/>
    <w:multiLevelType w:val="hybridMultilevel"/>
    <w:tmpl w:val="B9F4488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9" w15:restartNumberingAfterBreak="0">
    <w:nsid w:val="4FE41D39"/>
    <w:multiLevelType w:val="hybridMultilevel"/>
    <w:tmpl w:val="288843B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1050642"/>
    <w:multiLevelType w:val="hybridMultilevel"/>
    <w:tmpl w:val="EFCC20C0"/>
    <w:lvl w:ilvl="0" w:tplc="E89E77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5916AE7"/>
    <w:multiLevelType w:val="hybridMultilevel"/>
    <w:tmpl w:val="FAA67A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8DC33D8"/>
    <w:multiLevelType w:val="hybridMultilevel"/>
    <w:tmpl w:val="E0244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8F5D2E"/>
    <w:multiLevelType w:val="hybridMultilevel"/>
    <w:tmpl w:val="A53C5A4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196455F"/>
    <w:multiLevelType w:val="hybridMultilevel"/>
    <w:tmpl w:val="5804F8A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77A30ABC"/>
    <w:multiLevelType w:val="hybridMultilevel"/>
    <w:tmpl w:val="0080A79E"/>
    <w:lvl w:ilvl="0" w:tplc="C6BA75E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7E304B97"/>
    <w:multiLevelType w:val="hybridMultilevel"/>
    <w:tmpl w:val="BE6A6E2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1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3"/>
  </w:num>
  <w:num w:numId="7">
    <w:abstractNumId w:val="0"/>
  </w:num>
  <w:num w:numId="8">
    <w:abstractNumId w:val="7"/>
  </w:num>
  <w:num w:numId="9">
    <w:abstractNumId w:val="3"/>
  </w:num>
  <w:num w:numId="10">
    <w:abstractNumId w:val="5"/>
  </w:num>
  <w:num w:numId="11">
    <w:abstractNumId w:val="10"/>
  </w:num>
  <w:num w:numId="12">
    <w:abstractNumId w:val="4"/>
  </w:num>
  <w:num w:numId="13">
    <w:abstractNumId w:val="6"/>
  </w:num>
  <w:num w:numId="14">
    <w:abstractNumId w:val="9"/>
  </w:num>
  <w:num w:numId="15">
    <w:abstractNumId w:val="12"/>
  </w:num>
  <w:num w:numId="16">
    <w:abstractNumId w:val="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DA4"/>
    <w:rsid w:val="00034A96"/>
    <w:rsid w:val="00063D4F"/>
    <w:rsid w:val="00072A0A"/>
    <w:rsid w:val="000947DE"/>
    <w:rsid w:val="000C1F39"/>
    <w:rsid w:val="000E294A"/>
    <w:rsid w:val="000F6DC2"/>
    <w:rsid w:val="001105C7"/>
    <w:rsid w:val="0011293B"/>
    <w:rsid w:val="001147D1"/>
    <w:rsid w:val="00132DE5"/>
    <w:rsid w:val="0016272D"/>
    <w:rsid w:val="00184BEA"/>
    <w:rsid w:val="001B39D8"/>
    <w:rsid w:val="001C3C0A"/>
    <w:rsid w:val="001E51EC"/>
    <w:rsid w:val="0023264E"/>
    <w:rsid w:val="00244A68"/>
    <w:rsid w:val="00252C36"/>
    <w:rsid w:val="002B0437"/>
    <w:rsid w:val="002B5D32"/>
    <w:rsid w:val="002D2109"/>
    <w:rsid w:val="002F1CC8"/>
    <w:rsid w:val="00311D10"/>
    <w:rsid w:val="003201F8"/>
    <w:rsid w:val="00363958"/>
    <w:rsid w:val="0037715C"/>
    <w:rsid w:val="003A4D60"/>
    <w:rsid w:val="003B0F1F"/>
    <w:rsid w:val="003E298D"/>
    <w:rsid w:val="003F27EA"/>
    <w:rsid w:val="003F523C"/>
    <w:rsid w:val="004B5A99"/>
    <w:rsid w:val="004E3261"/>
    <w:rsid w:val="005237CD"/>
    <w:rsid w:val="005441D8"/>
    <w:rsid w:val="00552723"/>
    <w:rsid w:val="00582DA4"/>
    <w:rsid w:val="005B375C"/>
    <w:rsid w:val="005F02F9"/>
    <w:rsid w:val="005F65F4"/>
    <w:rsid w:val="005F7CB9"/>
    <w:rsid w:val="00683E06"/>
    <w:rsid w:val="006D05D0"/>
    <w:rsid w:val="006D5B45"/>
    <w:rsid w:val="00716EAF"/>
    <w:rsid w:val="007237A5"/>
    <w:rsid w:val="00747355"/>
    <w:rsid w:val="007B7FD6"/>
    <w:rsid w:val="00864178"/>
    <w:rsid w:val="008A447A"/>
    <w:rsid w:val="008A48A9"/>
    <w:rsid w:val="009455F3"/>
    <w:rsid w:val="0094737F"/>
    <w:rsid w:val="0096316F"/>
    <w:rsid w:val="00966D86"/>
    <w:rsid w:val="0097526A"/>
    <w:rsid w:val="009D1DF8"/>
    <w:rsid w:val="00A05649"/>
    <w:rsid w:val="00A21042"/>
    <w:rsid w:val="00A21FF4"/>
    <w:rsid w:val="00AA6BEE"/>
    <w:rsid w:val="00AA7E71"/>
    <w:rsid w:val="00AF6297"/>
    <w:rsid w:val="00AF7CEE"/>
    <w:rsid w:val="00B44002"/>
    <w:rsid w:val="00B67301"/>
    <w:rsid w:val="00B72FAC"/>
    <w:rsid w:val="00BA67F4"/>
    <w:rsid w:val="00C06921"/>
    <w:rsid w:val="00C06994"/>
    <w:rsid w:val="00C2337E"/>
    <w:rsid w:val="00C24519"/>
    <w:rsid w:val="00C44503"/>
    <w:rsid w:val="00C707D2"/>
    <w:rsid w:val="00C961BE"/>
    <w:rsid w:val="00CE566A"/>
    <w:rsid w:val="00D226EA"/>
    <w:rsid w:val="00D77F4C"/>
    <w:rsid w:val="00D955CC"/>
    <w:rsid w:val="00DA5BE5"/>
    <w:rsid w:val="00DB0360"/>
    <w:rsid w:val="00DD11FD"/>
    <w:rsid w:val="00DE6E07"/>
    <w:rsid w:val="00DE6FF8"/>
    <w:rsid w:val="00DF2D3B"/>
    <w:rsid w:val="00E00A86"/>
    <w:rsid w:val="00E16205"/>
    <w:rsid w:val="00E21C39"/>
    <w:rsid w:val="00E85D4E"/>
    <w:rsid w:val="00EC53BE"/>
    <w:rsid w:val="00F16C20"/>
    <w:rsid w:val="00F35C50"/>
    <w:rsid w:val="00F36CA3"/>
    <w:rsid w:val="00F50519"/>
    <w:rsid w:val="00F87AAF"/>
    <w:rsid w:val="00FB5AA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D2722"/>
  <w15:chartTrackingRefBased/>
  <w15:docId w15:val="{A0BB8FF3-7105-4306-9440-660E5AFB4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DA4"/>
    <w:pPr>
      <w:spacing w:after="0" w:line="240" w:lineRule="auto"/>
    </w:pPr>
    <w:rPr>
      <w:rFonts w:ascii="Times New Roman" w:eastAsia="Times New Roman" w:hAnsi="Times New Roman" w:cs="Times New Roman"/>
      <w:sz w:val="24"/>
      <w:szCs w:val="24"/>
      <w:lang w:eastAsia="en-CA"/>
    </w:rPr>
  </w:style>
  <w:style w:type="paragraph" w:styleId="Heading1">
    <w:name w:val="heading 1"/>
    <w:basedOn w:val="Normal"/>
    <w:next w:val="Normal"/>
    <w:link w:val="Heading1Char"/>
    <w:uiPriority w:val="9"/>
    <w:qFormat/>
    <w:rsid w:val="00F16C20"/>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F16C20"/>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E21C39"/>
    <w:pPr>
      <w:keepNext/>
      <w:keepLines/>
      <w:spacing w:before="40"/>
      <w:outlineLvl w:val="2"/>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C2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semiHidden/>
    <w:rsid w:val="00F16C20"/>
    <w:rPr>
      <w:rFonts w:ascii="Times New Roman" w:eastAsiaTheme="majorEastAsia" w:hAnsi="Times New Roman" w:cstheme="majorBidi"/>
      <w:b/>
      <w:sz w:val="24"/>
      <w:szCs w:val="26"/>
    </w:rPr>
  </w:style>
  <w:style w:type="paragraph" w:styleId="Title">
    <w:name w:val="Title"/>
    <w:basedOn w:val="Normal"/>
    <w:next w:val="Normal"/>
    <w:link w:val="TitleChar"/>
    <w:uiPriority w:val="10"/>
    <w:qFormat/>
    <w:rsid w:val="00F16C20"/>
    <w:pPr>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sid w:val="00F16C20"/>
    <w:rPr>
      <w:rFonts w:ascii="Times New Roman" w:eastAsiaTheme="majorEastAsia" w:hAnsi="Times New Roman" w:cstheme="majorBidi"/>
      <w:b/>
      <w:spacing w:val="-10"/>
      <w:kern w:val="28"/>
      <w:sz w:val="24"/>
      <w:szCs w:val="56"/>
    </w:rPr>
  </w:style>
  <w:style w:type="character" w:customStyle="1" w:styleId="Heading3Char">
    <w:name w:val="Heading 3 Char"/>
    <w:basedOn w:val="DefaultParagraphFont"/>
    <w:link w:val="Heading3"/>
    <w:uiPriority w:val="9"/>
    <w:semiHidden/>
    <w:rsid w:val="00E21C39"/>
    <w:rPr>
      <w:rFonts w:ascii="Times New Roman" w:eastAsiaTheme="majorEastAsia" w:hAnsi="Times New Roman" w:cstheme="majorBidi"/>
      <w:i/>
      <w:sz w:val="24"/>
      <w:szCs w:val="24"/>
    </w:rPr>
  </w:style>
  <w:style w:type="paragraph" w:styleId="Subtitle">
    <w:name w:val="Subtitle"/>
    <w:basedOn w:val="Normal"/>
    <w:next w:val="Normal"/>
    <w:link w:val="SubtitleChar"/>
    <w:uiPriority w:val="11"/>
    <w:qFormat/>
    <w:rsid w:val="00DF2D3B"/>
    <w:pPr>
      <w:numPr>
        <w:ilvl w:val="1"/>
      </w:numPr>
      <w:jc w:val="center"/>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DF2D3B"/>
    <w:rPr>
      <w:rFonts w:ascii="Times New Roman" w:eastAsiaTheme="minorEastAsia" w:hAnsi="Times New Roman"/>
      <w:color w:val="5A5A5A" w:themeColor="text1" w:themeTint="A5"/>
      <w:spacing w:val="15"/>
    </w:rPr>
  </w:style>
  <w:style w:type="paragraph" w:styleId="ListParagraph">
    <w:name w:val="List Paragraph"/>
    <w:basedOn w:val="Normal"/>
    <w:uiPriority w:val="34"/>
    <w:qFormat/>
    <w:rsid w:val="00582DA4"/>
    <w:pPr>
      <w:ind w:left="720"/>
      <w:contextualSpacing/>
    </w:pPr>
  </w:style>
  <w:style w:type="paragraph" w:styleId="NormalWeb">
    <w:name w:val="Normal (Web)"/>
    <w:basedOn w:val="Normal"/>
    <w:uiPriority w:val="99"/>
    <w:semiHidden/>
    <w:unhideWhenUsed/>
    <w:rsid w:val="00582DA4"/>
    <w:pPr>
      <w:spacing w:after="240" w:line="314" w:lineRule="atLeast"/>
    </w:pPr>
  </w:style>
  <w:style w:type="paragraph" w:styleId="BalloonText">
    <w:name w:val="Balloon Text"/>
    <w:basedOn w:val="Normal"/>
    <w:link w:val="BalloonTextChar"/>
    <w:uiPriority w:val="99"/>
    <w:semiHidden/>
    <w:unhideWhenUsed/>
    <w:rsid w:val="001129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93B"/>
    <w:rPr>
      <w:rFonts w:ascii="Segoe UI" w:eastAsia="Times New Roman" w:hAnsi="Segoe UI" w:cs="Segoe UI"/>
      <w:sz w:val="18"/>
      <w:szCs w:val="18"/>
      <w:lang w:eastAsia="en-CA"/>
    </w:rPr>
  </w:style>
  <w:style w:type="paragraph" w:styleId="Header">
    <w:name w:val="header"/>
    <w:basedOn w:val="Normal"/>
    <w:link w:val="HeaderChar"/>
    <w:uiPriority w:val="99"/>
    <w:unhideWhenUsed/>
    <w:rsid w:val="002B0437"/>
    <w:pPr>
      <w:tabs>
        <w:tab w:val="center" w:pos="4680"/>
        <w:tab w:val="right" w:pos="9360"/>
      </w:tabs>
    </w:pPr>
  </w:style>
  <w:style w:type="character" w:customStyle="1" w:styleId="HeaderChar">
    <w:name w:val="Header Char"/>
    <w:basedOn w:val="DefaultParagraphFont"/>
    <w:link w:val="Header"/>
    <w:uiPriority w:val="99"/>
    <w:rsid w:val="002B0437"/>
    <w:rPr>
      <w:rFonts w:ascii="Times New Roman" w:eastAsia="Times New Roman" w:hAnsi="Times New Roman" w:cs="Times New Roman"/>
      <w:sz w:val="24"/>
      <w:szCs w:val="24"/>
      <w:lang w:eastAsia="en-CA"/>
    </w:rPr>
  </w:style>
  <w:style w:type="paragraph" w:styleId="Footer">
    <w:name w:val="footer"/>
    <w:basedOn w:val="Normal"/>
    <w:link w:val="FooterChar"/>
    <w:uiPriority w:val="99"/>
    <w:unhideWhenUsed/>
    <w:rsid w:val="002B0437"/>
    <w:pPr>
      <w:tabs>
        <w:tab w:val="center" w:pos="4680"/>
        <w:tab w:val="right" w:pos="9360"/>
      </w:tabs>
    </w:pPr>
  </w:style>
  <w:style w:type="character" w:customStyle="1" w:styleId="FooterChar">
    <w:name w:val="Footer Char"/>
    <w:basedOn w:val="DefaultParagraphFont"/>
    <w:link w:val="Footer"/>
    <w:uiPriority w:val="99"/>
    <w:rsid w:val="002B0437"/>
    <w:rPr>
      <w:rFonts w:ascii="Times New Roman" w:eastAsia="Times New Roman" w:hAnsi="Times New Roman" w:cs="Times New Roman"/>
      <w:sz w:val="24"/>
      <w:szCs w:val="24"/>
      <w:lang w:eastAsia="en-CA"/>
    </w:rPr>
  </w:style>
  <w:style w:type="character" w:styleId="CommentReference">
    <w:name w:val="annotation reference"/>
    <w:basedOn w:val="DefaultParagraphFont"/>
    <w:uiPriority w:val="99"/>
    <w:semiHidden/>
    <w:unhideWhenUsed/>
    <w:rsid w:val="0096316F"/>
    <w:rPr>
      <w:sz w:val="16"/>
      <w:szCs w:val="16"/>
    </w:rPr>
  </w:style>
  <w:style w:type="paragraph" w:styleId="CommentText">
    <w:name w:val="annotation text"/>
    <w:basedOn w:val="Normal"/>
    <w:link w:val="CommentTextChar"/>
    <w:uiPriority w:val="99"/>
    <w:semiHidden/>
    <w:unhideWhenUsed/>
    <w:rsid w:val="0096316F"/>
    <w:rPr>
      <w:sz w:val="20"/>
      <w:szCs w:val="20"/>
    </w:rPr>
  </w:style>
  <w:style w:type="character" w:customStyle="1" w:styleId="CommentTextChar">
    <w:name w:val="Comment Text Char"/>
    <w:basedOn w:val="DefaultParagraphFont"/>
    <w:link w:val="CommentText"/>
    <w:uiPriority w:val="99"/>
    <w:semiHidden/>
    <w:rsid w:val="0096316F"/>
    <w:rPr>
      <w:rFonts w:ascii="Times New Roman" w:eastAsia="Times New Roman" w:hAnsi="Times New Roman" w:cs="Times New Roman"/>
      <w:sz w:val="20"/>
      <w:szCs w:val="20"/>
      <w:lang w:eastAsia="en-CA"/>
    </w:rPr>
  </w:style>
  <w:style w:type="paragraph" w:styleId="CommentSubject">
    <w:name w:val="annotation subject"/>
    <w:basedOn w:val="CommentText"/>
    <w:next w:val="CommentText"/>
    <w:link w:val="CommentSubjectChar"/>
    <w:uiPriority w:val="99"/>
    <w:semiHidden/>
    <w:unhideWhenUsed/>
    <w:rsid w:val="0096316F"/>
    <w:rPr>
      <w:b/>
      <w:bCs/>
    </w:rPr>
  </w:style>
  <w:style w:type="character" w:customStyle="1" w:styleId="CommentSubjectChar">
    <w:name w:val="Comment Subject Char"/>
    <w:basedOn w:val="CommentTextChar"/>
    <w:link w:val="CommentSubject"/>
    <w:uiPriority w:val="99"/>
    <w:semiHidden/>
    <w:rsid w:val="0096316F"/>
    <w:rPr>
      <w:rFonts w:ascii="Times New Roman" w:eastAsia="Times New Roman" w:hAnsi="Times New Roman" w:cs="Times New Roman"/>
      <w:b/>
      <w:bCs/>
      <w:sz w:val="20"/>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441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Natassja Brien</dc:creator>
  <cp:keywords/>
  <dc:description/>
  <cp:lastModifiedBy>Emily Livingston</cp:lastModifiedBy>
  <cp:revision>5</cp:revision>
  <dcterms:created xsi:type="dcterms:W3CDTF">2021-10-06T20:12:00Z</dcterms:created>
  <dcterms:modified xsi:type="dcterms:W3CDTF">2021-10-19T19:24:00Z</dcterms:modified>
</cp:coreProperties>
</file>